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9A" w:rsidRPr="00E31E9A" w:rsidRDefault="00E31E9A" w:rsidP="00E31E9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31E9A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E31E9A">
        <w:rPr>
          <w:rFonts w:ascii="Times New Roman" w:hAnsi="Times New Roman"/>
          <w:b/>
          <w:sz w:val="28"/>
          <w:szCs w:val="28"/>
          <w:lang w:val="uk-UA"/>
        </w:rPr>
        <w:t xml:space="preserve"> для дистанційного вивчення дисципліни «Політологія» студентами </w:t>
      </w:r>
      <w:r w:rsidRPr="00E31E9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31E9A">
        <w:rPr>
          <w:rFonts w:ascii="Times New Roman" w:hAnsi="Times New Roman"/>
          <w:b/>
          <w:sz w:val="28"/>
          <w:szCs w:val="28"/>
          <w:lang w:val="uk-UA"/>
        </w:rPr>
        <w:t xml:space="preserve">ІІ курсу факультету української філології та журналістики </w:t>
      </w:r>
    </w:p>
    <w:p w:rsidR="00E31E9A" w:rsidRPr="00E31E9A" w:rsidRDefault="00E31E9A" w:rsidP="00E31E9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31E9A" w:rsidRDefault="00E31E9A" w:rsidP="00E31E9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31E9A">
        <w:rPr>
          <w:rFonts w:ascii="Times New Roman" w:hAnsi="Times New Roman"/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E31E9A">
        <w:rPr>
          <w:rFonts w:ascii="Times New Roman" w:hAnsi="Times New Roman"/>
          <w:sz w:val="28"/>
          <w:szCs w:val="28"/>
          <w:lang w:val="uk-UA"/>
        </w:rPr>
        <w:t>ел</w:t>
      </w:r>
      <w:proofErr w:type="spellEnd"/>
      <w:r w:rsidRPr="00E31E9A">
        <w:rPr>
          <w:rFonts w:ascii="Times New Roman" w:hAnsi="Times New Roman"/>
          <w:sz w:val="28"/>
          <w:szCs w:val="28"/>
          <w:lang w:val="uk-UA"/>
        </w:rPr>
        <w:t>.</w:t>
      </w:r>
      <w:r w:rsidRPr="00E31E9A">
        <w:rPr>
          <w:rFonts w:ascii="Times New Roman" w:hAnsi="Times New Roman"/>
          <w:sz w:val="28"/>
          <w:szCs w:val="28"/>
        </w:rPr>
        <w:t xml:space="preserve"> </w:t>
      </w:r>
      <w:r w:rsidRPr="00E31E9A">
        <w:rPr>
          <w:rFonts w:ascii="Times New Roman" w:hAnsi="Times New Roman"/>
          <w:sz w:val="28"/>
          <w:szCs w:val="28"/>
          <w:lang w:val="uk-UA"/>
        </w:rPr>
        <w:t xml:space="preserve">пошту </w:t>
      </w:r>
      <w:hyperlink r:id="rId5" w:history="1">
        <w:r w:rsidRPr="00E31E9A">
          <w:rPr>
            <w:rStyle w:val="a3"/>
            <w:rFonts w:ascii="Times New Roman" w:hAnsi="Times New Roman"/>
            <w:sz w:val="28"/>
            <w:szCs w:val="28"/>
            <w:lang w:val="en-US"/>
          </w:rPr>
          <w:t>galichenko</w:t>
        </w:r>
        <w:r w:rsidRPr="00E31E9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31E9A">
          <w:rPr>
            <w:rStyle w:val="a3"/>
            <w:rFonts w:ascii="Times New Roman" w:hAnsi="Times New Roman"/>
            <w:sz w:val="28"/>
            <w:szCs w:val="28"/>
            <w:lang w:val="en-US"/>
          </w:rPr>
          <w:t>i</w:t>
        </w:r>
        <w:r w:rsidRPr="00E31E9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31E9A">
          <w:rPr>
            <w:rStyle w:val="a3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 w:rsidRPr="00E31E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31E9A" w:rsidRPr="003E7B35" w:rsidRDefault="00E31E9A" w:rsidP="003E7B35">
      <w:pPr>
        <w:pStyle w:val="a5"/>
        <w:numPr>
          <w:ilvl w:val="0"/>
          <w:numId w:val="3"/>
        </w:numPr>
        <w:jc w:val="both"/>
        <w:rPr>
          <w:sz w:val="28"/>
          <w:szCs w:val="28"/>
          <w:highlight w:val="yellow"/>
          <w:lang w:val="uk-UA"/>
        </w:rPr>
      </w:pPr>
      <w:r w:rsidRPr="003E7B35">
        <w:rPr>
          <w:sz w:val="28"/>
          <w:szCs w:val="28"/>
          <w:highlight w:val="yellow"/>
          <w:lang w:val="uk-UA"/>
        </w:rPr>
        <w:t>Скласти план-конспект питань семінарського заняття.</w:t>
      </w:r>
    </w:p>
    <w:p w:rsidR="00E31E9A" w:rsidRPr="003E7B35" w:rsidRDefault="00E31E9A" w:rsidP="003E7B35">
      <w:pPr>
        <w:pStyle w:val="a5"/>
        <w:numPr>
          <w:ilvl w:val="0"/>
          <w:numId w:val="3"/>
        </w:numPr>
        <w:jc w:val="both"/>
        <w:rPr>
          <w:sz w:val="28"/>
          <w:szCs w:val="28"/>
          <w:highlight w:val="yellow"/>
          <w:lang w:val="uk-UA"/>
        </w:rPr>
      </w:pPr>
      <w:r w:rsidRPr="003E7B35">
        <w:rPr>
          <w:sz w:val="28"/>
          <w:szCs w:val="28"/>
          <w:highlight w:val="yellow"/>
          <w:lang w:val="uk-UA"/>
        </w:rPr>
        <w:t>Відповісти письмово</w:t>
      </w:r>
      <w:r w:rsidR="00BB0A20" w:rsidRPr="003E7B35">
        <w:rPr>
          <w:sz w:val="28"/>
          <w:szCs w:val="28"/>
          <w:highlight w:val="yellow"/>
          <w:lang w:val="uk-UA"/>
        </w:rPr>
        <w:t xml:space="preserve"> (електронний варіант)</w:t>
      </w:r>
      <w:r w:rsidRPr="003E7B35">
        <w:rPr>
          <w:sz w:val="28"/>
          <w:szCs w:val="28"/>
          <w:highlight w:val="yellow"/>
          <w:lang w:val="uk-UA"/>
        </w:rPr>
        <w:t xml:space="preserve"> на питання для самоконтролю.</w:t>
      </w:r>
    </w:p>
    <w:p w:rsidR="00E31E9A" w:rsidRPr="00E31E9A" w:rsidRDefault="00E31E9A" w:rsidP="00E31E9A">
      <w:pPr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  <w:lang w:val="uk-UA"/>
        </w:rPr>
      </w:pPr>
      <w:r w:rsidRPr="00E31E9A">
        <w:rPr>
          <w:rFonts w:ascii="Times New Roman" w:hAnsi="Times New Roman"/>
          <w:b/>
          <w:i/>
          <w:color w:val="333333"/>
          <w:sz w:val="28"/>
          <w:szCs w:val="28"/>
          <w:lang w:val="uk-UA"/>
        </w:rPr>
        <w:t>Семінарське заняття № 5.</w:t>
      </w:r>
    </w:p>
    <w:p w:rsidR="00E31E9A" w:rsidRPr="00E31E9A" w:rsidRDefault="00E31E9A" w:rsidP="00E31E9A">
      <w:pPr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  <w:lang w:val="uk-UA"/>
        </w:rPr>
      </w:pPr>
      <w:r w:rsidRPr="00E31E9A">
        <w:rPr>
          <w:rFonts w:ascii="Times New Roman" w:hAnsi="Times New Roman"/>
          <w:b/>
          <w:i/>
          <w:color w:val="333333"/>
          <w:sz w:val="28"/>
          <w:szCs w:val="28"/>
          <w:lang w:val="uk-UA"/>
        </w:rPr>
        <w:t>Політичний процес</w:t>
      </w:r>
    </w:p>
    <w:p w:rsidR="00E31E9A" w:rsidRPr="00E31E9A" w:rsidRDefault="00E31E9A" w:rsidP="00E31E9A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E31E9A">
        <w:rPr>
          <w:rStyle w:val="a4"/>
          <w:rFonts w:ascii="Times New Roman" w:hAnsi="Times New Roman"/>
          <w:sz w:val="28"/>
          <w:szCs w:val="28"/>
          <w:lang w:val="uk-UA"/>
        </w:rPr>
        <w:t xml:space="preserve">Мета: </w:t>
      </w: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охарактеризувати зміст політичного процесу та його типологію, окреслити суб’єктів та об’єктів політичного процесу, проаналізувати взаємозв’язок між політичним розвитком та політичною стабільністю.</w:t>
      </w:r>
    </w:p>
    <w:p w:rsidR="00E31E9A" w:rsidRPr="00E31E9A" w:rsidRDefault="00E31E9A" w:rsidP="00E31E9A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E31E9A">
        <w:rPr>
          <w:rStyle w:val="a4"/>
          <w:rFonts w:ascii="Times New Roman" w:hAnsi="Times New Roman"/>
          <w:sz w:val="28"/>
          <w:szCs w:val="28"/>
          <w:lang w:val="uk-UA"/>
        </w:rPr>
        <w:t xml:space="preserve">Ключові </w:t>
      </w:r>
      <w:r w:rsidRPr="00E31E9A">
        <w:rPr>
          <w:rStyle w:val="a4"/>
          <w:rFonts w:ascii="Times New Roman" w:hAnsi="Times New Roman"/>
          <w:sz w:val="28"/>
          <w:szCs w:val="28"/>
        </w:rPr>
        <w:t>слова:</w:t>
      </w:r>
      <w:r w:rsidRPr="00E31E9A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вибори, контрреволюція, конфлікт, політичний процес, революція, стабільність.</w:t>
      </w:r>
    </w:p>
    <w:p w:rsidR="00E31E9A" w:rsidRPr="00E31E9A" w:rsidRDefault="00E31E9A" w:rsidP="00E31E9A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E31E9A" w:rsidRPr="00E31E9A" w:rsidRDefault="00E31E9A" w:rsidP="00E31E9A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Політичний процес: зміст та типологія.</w:t>
      </w:r>
    </w:p>
    <w:p w:rsidR="00E31E9A" w:rsidRPr="00E31E9A" w:rsidRDefault="00E31E9A" w:rsidP="00E31E9A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Політична стабільність. Політичні зміни. Політичний розвиток.</w:t>
      </w:r>
    </w:p>
    <w:p w:rsidR="00E31E9A" w:rsidRPr="00E31E9A" w:rsidRDefault="00E31E9A" w:rsidP="00E31E9A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Політичний конфлікт і політична криза.</w:t>
      </w:r>
    </w:p>
    <w:p w:rsidR="00E31E9A" w:rsidRPr="00E31E9A" w:rsidRDefault="00E31E9A" w:rsidP="00E31E9A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Основні концепції конфлікту у сучасній західній політології (Л. </w:t>
      </w:r>
      <w:proofErr w:type="spellStart"/>
      <w:r w:rsidRPr="00E31E9A">
        <w:rPr>
          <w:color w:val="333333"/>
          <w:sz w:val="28"/>
          <w:szCs w:val="28"/>
          <w:lang w:val="uk-UA"/>
        </w:rPr>
        <w:t>Козер</w:t>
      </w:r>
      <w:proofErr w:type="spellEnd"/>
      <w:r w:rsidRPr="00E31E9A">
        <w:rPr>
          <w:color w:val="333333"/>
          <w:sz w:val="28"/>
          <w:szCs w:val="28"/>
          <w:lang w:val="uk-UA"/>
        </w:rPr>
        <w:t>, Р. </w:t>
      </w:r>
      <w:proofErr w:type="spellStart"/>
      <w:r w:rsidRPr="00E31E9A">
        <w:rPr>
          <w:color w:val="333333"/>
          <w:sz w:val="28"/>
          <w:szCs w:val="28"/>
          <w:lang w:val="uk-UA"/>
        </w:rPr>
        <w:t>Дарендорф</w:t>
      </w:r>
      <w:proofErr w:type="spellEnd"/>
      <w:r w:rsidRPr="00E31E9A">
        <w:rPr>
          <w:color w:val="333333"/>
          <w:sz w:val="28"/>
          <w:szCs w:val="28"/>
          <w:lang w:val="uk-UA"/>
        </w:rPr>
        <w:t>, К. </w:t>
      </w:r>
      <w:proofErr w:type="spellStart"/>
      <w:r w:rsidRPr="00E31E9A">
        <w:rPr>
          <w:color w:val="333333"/>
          <w:sz w:val="28"/>
          <w:szCs w:val="28"/>
          <w:lang w:val="uk-UA"/>
        </w:rPr>
        <w:t>Боулдінг</w:t>
      </w:r>
      <w:proofErr w:type="spellEnd"/>
      <w:r w:rsidRPr="00E31E9A">
        <w:rPr>
          <w:color w:val="333333"/>
          <w:sz w:val="28"/>
          <w:szCs w:val="28"/>
          <w:lang w:val="uk-UA"/>
        </w:rPr>
        <w:t>).</w:t>
      </w:r>
    </w:p>
    <w:p w:rsidR="00E31E9A" w:rsidRPr="00E31E9A" w:rsidRDefault="00E31E9A" w:rsidP="00E31E9A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Революція та контрреволюція.</w:t>
      </w:r>
    </w:p>
    <w:p w:rsidR="00E31E9A" w:rsidRPr="00E31E9A" w:rsidRDefault="00E31E9A" w:rsidP="00E31E9A">
      <w:pPr>
        <w:spacing w:line="360" w:lineRule="auto"/>
        <w:ind w:firstLine="709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</w:p>
    <w:p w:rsidR="00E31E9A" w:rsidRPr="00E31E9A" w:rsidRDefault="00E31E9A" w:rsidP="00E31E9A">
      <w:pPr>
        <w:spacing w:line="360" w:lineRule="auto"/>
        <w:rPr>
          <w:rFonts w:ascii="Times New Roman" w:hAnsi="Times New Roman"/>
          <w:b/>
          <w:color w:val="333333"/>
          <w:sz w:val="28"/>
          <w:szCs w:val="28"/>
          <w:lang w:val="uk-UA"/>
        </w:rPr>
      </w:pPr>
      <w:r w:rsidRPr="00E31E9A">
        <w:rPr>
          <w:rFonts w:ascii="Times New Roman" w:hAnsi="Times New Roman"/>
          <w:b/>
          <w:color w:val="333333"/>
          <w:sz w:val="28"/>
          <w:szCs w:val="28"/>
          <w:lang w:val="uk-UA"/>
        </w:rPr>
        <w:t>Питання для самоконтролю: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1) Що таке «політичний процес»?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2) Як розуміють політичний процес В.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Парето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та А.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Бентлі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3) Хто є засновником системного підходу до політичного процесу?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lastRenderedPageBreak/>
        <w:t>4) Якою є структура політичного процесу?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5) Що таке «політична стабільність»? Чи є її досягнення головною метою політичного процесу?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6) Що таке «політичні зміни»? Які види політичних змін виділяють у сучасній політології?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7) Що таке «політичний розвиток»? Яким чином він пов'язаний з політичними змінами?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8) Що таке «політичний конфлікт»? Якими бувають політичні конфлікти?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9) Яким чином тлумачить політичний конфлікт марксизм?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10) Як розуміє політичний конфлікт функціоналізм?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11) Порівняйте погляди Р.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Дарендорфа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, Л.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Козера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та К.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Боулдінга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на природу політичного конфлікту?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12) Чи можливе безконфліктне політичне життя?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13) Що таке «політична криза»? Якою є типологія політичних криз?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14) Яким чином можна вирішити політичну кризу?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15) Наведіть приклади політичних криз та шляхів їх вирішення в Україні;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16) Що таке «революція» та «контрреволюція»? Чи є вони взаємопов’язаними?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17) Назвіть основні теорії революції?</w:t>
      </w:r>
    </w:p>
    <w:p w:rsidR="00E31E9A" w:rsidRPr="003E7B35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18) Проаналізуйте «Помаранчеву революцію» 2004 та «Революцію гідності» 2013-2014 рр. в Україні.</w:t>
      </w:r>
    </w:p>
    <w:p w:rsidR="00E31E9A" w:rsidRPr="00E31E9A" w:rsidRDefault="00E31E9A" w:rsidP="00E31E9A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E31E9A" w:rsidRPr="00E31E9A" w:rsidRDefault="00E31E9A" w:rsidP="00E31E9A">
      <w:pPr>
        <w:tabs>
          <w:tab w:val="left" w:pos="720"/>
        </w:tabs>
        <w:spacing w:line="360" w:lineRule="auto"/>
        <w:ind w:left="426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E31E9A">
        <w:rPr>
          <w:rFonts w:ascii="Times New Roman" w:hAnsi="Times New Roman"/>
          <w:b/>
          <w:bCs/>
          <w:iCs/>
          <w:sz w:val="28"/>
          <w:szCs w:val="28"/>
          <w:lang w:val="uk-UA"/>
        </w:rPr>
        <w:t>Література:</w:t>
      </w:r>
    </w:p>
    <w:p w:rsidR="00E31E9A" w:rsidRPr="00E31E9A" w:rsidRDefault="00E31E9A" w:rsidP="00E31E9A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1E9A">
        <w:rPr>
          <w:sz w:val="28"/>
          <w:szCs w:val="28"/>
          <w:lang w:val="uk-UA"/>
        </w:rPr>
        <w:lastRenderedPageBreak/>
        <w:t>Бульбенюк</w:t>
      </w:r>
      <w:proofErr w:type="spellEnd"/>
      <w:r w:rsidRPr="00E31E9A">
        <w:rPr>
          <w:sz w:val="28"/>
          <w:szCs w:val="28"/>
          <w:lang w:val="uk-UA"/>
        </w:rPr>
        <w:t xml:space="preserve"> С. С. Політологія у запитаннях та відповідях :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посіб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С. С. Бульбенюк, Н. Ю. Іванова. – К. : КНЕУ, 2010. – 242 с.</w:t>
      </w:r>
    </w:p>
    <w:p w:rsidR="00E31E9A" w:rsidRPr="00E31E9A" w:rsidRDefault="00E31E9A" w:rsidP="00E31E9A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1E9A">
        <w:rPr>
          <w:sz w:val="28"/>
          <w:szCs w:val="28"/>
          <w:lang w:val="uk-UA"/>
        </w:rPr>
        <w:t>Горлач</w:t>
      </w:r>
      <w:proofErr w:type="spellEnd"/>
      <w:r w:rsidRPr="00E31E9A">
        <w:rPr>
          <w:sz w:val="28"/>
          <w:szCs w:val="28"/>
          <w:lang w:val="uk-UA"/>
        </w:rPr>
        <w:t xml:space="preserve"> М. І. Політологія : наука про політику : підручник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М. І. </w:t>
      </w:r>
      <w:proofErr w:type="spellStart"/>
      <w:r w:rsidRPr="00E31E9A">
        <w:rPr>
          <w:sz w:val="28"/>
          <w:szCs w:val="28"/>
          <w:lang w:val="uk-UA"/>
        </w:rPr>
        <w:t>Горлач</w:t>
      </w:r>
      <w:proofErr w:type="spellEnd"/>
      <w:r w:rsidRPr="00E31E9A">
        <w:rPr>
          <w:sz w:val="28"/>
          <w:szCs w:val="28"/>
          <w:lang w:val="uk-UA"/>
        </w:rPr>
        <w:t>, В. Г. </w:t>
      </w:r>
      <w:proofErr w:type="spellStart"/>
      <w:r w:rsidRPr="00E31E9A">
        <w:rPr>
          <w:sz w:val="28"/>
          <w:szCs w:val="28"/>
          <w:lang w:val="uk-UA"/>
        </w:rPr>
        <w:t>Кремень</w:t>
      </w:r>
      <w:proofErr w:type="spellEnd"/>
      <w:r w:rsidRPr="00E31E9A">
        <w:rPr>
          <w:sz w:val="28"/>
          <w:szCs w:val="28"/>
          <w:lang w:val="uk-UA"/>
        </w:rPr>
        <w:t>. – К. : Центр учбової літератури, 2009. – 840 с.</w:t>
      </w:r>
    </w:p>
    <w:p w:rsidR="00E31E9A" w:rsidRPr="00E31E9A" w:rsidRDefault="00E31E9A" w:rsidP="00E31E9A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Логвина В. Л. Політологія :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посіб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В. Л. Логвина. – К. : Центр навчальної літератури, 2006. – 304 с.</w:t>
      </w:r>
    </w:p>
    <w:p w:rsidR="00E31E9A" w:rsidRPr="00E31E9A" w:rsidRDefault="00E31E9A" w:rsidP="00E31E9A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1E9A">
        <w:rPr>
          <w:sz w:val="28"/>
          <w:szCs w:val="28"/>
          <w:lang w:val="uk-UA"/>
        </w:rPr>
        <w:t>Пахарєв</w:t>
      </w:r>
      <w:proofErr w:type="spellEnd"/>
      <w:r w:rsidRPr="00E31E9A">
        <w:rPr>
          <w:sz w:val="28"/>
          <w:szCs w:val="28"/>
          <w:lang w:val="uk-UA"/>
        </w:rPr>
        <w:t xml:space="preserve"> А. Д. Політичні інститути і процеси в сучасній Україні :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посіб</w:t>
      </w:r>
      <w:proofErr w:type="spellEnd"/>
      <w:r w:rsidRPr="00E31E9A">
        <w:rPr>
          <w:sz w:val="28"/>
          <w:szCs w:val="28"/>
          <w:lang w:val="uk-UA"/>
        </w:rPr>
        <w:t>. / А. Д. </w:t>
      </w:r>
      <w:proofErr w:type="spellStart"/>
      <w:r w:rsidRPr="00E31E9A">
        <w:rPr>
          <w:sz w:val="28"/>
          <w:szCs w:val="28"/>
          <w:lang w:val="uk-UA"/>
        </w:rPr>
        <w:t>Пахарєв</w:t>
      </w:r>
      <w:proofErr w:type="spellEnd"/>
      <w:r w:rsidRPr="00E31E9A">
        <w:rPr>
          <w:sz w:val="28"/>
          <w:szCs w:val="28"/>
          <w:lang w:val="uk-UA"/>
        </w:rPr>
        <w:t xml:space="preserve">. – К. : </w:t>
      </w:r>
      <w:proofErr w:type="spellStart"/>
      <w:r w:rsidRPr="00E31E9A">
        <w:rPr>
          <w:sz w:val="28"/>
          <w:szCs w:val="28"/>
          <w:lang w:val="uk-UA"/>
        </w:rPr>
        <w:t>ІПіЕНД</w:t>
      </w:r>
      <w:proofErr w:type="spellEnd"/>
      <w:r w:rsidRPr="00E31E9A">
        <w:rPr>
          <w:sz w:val="28"/>
          <w:szCs w:val="28"/>
          <w:lang w:val="uk-UA"/>
        </w:rPr>
        <w:t xml:space="preserve"> ім. І. Ф. Кураса, 2011. – 182 с.</w:t>
      </w:r>
    </w:p>
    <w:p w:rsidR="00E31E9A" w:rsidRPr="00E31E9A" w:rsidRDefault="00E31E9A" w:rsidP="00E31E9A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1E9A">
        <w:rPr>
          <w:sz w:val="28"/>
          <w:szCs w:val="28"/>
          <w:lang w:val="uk-UA"/>
        </w:rPr>
        <w:t>Перегуда</w:t>
      </w:r>
      <w:proofErr w:type="spellEnd"/>
      <w:r w:rsidRPr="00E31E9A">
        <w:rPr>
          <w:sz w:val="28"/>
          <w:szCs w:val="28"/>
          <w:lang w:val="uk-UA"/>
        </w:rPr>
        <w:t xml:space="preserve"> Є. В. Політологія :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посіб</w:t>
      </w:r>
      <w:proofErr w:type="spellEnd"/>
      <w:r w:rsidRPr="00E31E9A">
        <w:rPr>
          <w:sz w:val="28"/>
          <w:szCs w:val="28"/>
          <w:lang w:val="uk-UA"/>
        </w:rPr>
        <w:t xml:space="preserve">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Є. В. </w:t>
      </w:r>
      <w:proofErr w:type="spellStart"/>
      <w:r w:rsidRPr="00E31E9A">
        <w:rPr>
          <w:sz w:val="28"/>
          <w:szCs w:val="28"/>
          <w:lang w:val="uk-UA"/>
        </w:rPr>
        <w:t>Перегуда</w:t>
      </w:r>
      <w:proofErr w:type="spellEnd"/>
      <w:r w:rsidRPr="00E31E9A">
        <w:rPr>
          <w:sz w:val="28"/>
          <w:szCs w:val="28"/>
          <w:lang w:val="uk-UA"/>
        </w:rPr>
        <w:t>, В. Ф.</w:t>
      </w:r>
      <w:r w:rsidRPr="00E31E9A">
        <w:rPr>
          <w:sz w:val="28"/>
          <w:szCs w:val="28"/>
          <w:lang w:val="en-US"/>
        </w:rPr>
        <w:t> </w:t>
      </w:r>
      <w:proofErr w:type="spellStart"/>
      <w:r w:rsidRPr="00E31E9A">
        <w:rPr>
          <w:sz w:val="28"/>
          <w:szCs w:val="28"/>
          <w:lang w:val="uk-UA"/>
        </w:rPr>
        <w:t>Панібудьласка</w:t>
      </w:r>
      <w:proofErr w:type="spellEnd"/>
      <w:r w:rsidRPr="00E31E9A">
        <w:rPr>
          <w:sz w:val="28"/>
          <w:szCs w:val="28"/>
          <w:lang w:val="uk-UA"/>
        </w:rPr>
        <w:t>, В. Л. </w:t>
      </w:r>
      <w:proofErr w:type="spellStart"/>
      <w:r w:rsidRPr="00E31E9A">
        <w:rPr>
          <w:sz w:val="28"/>
          <w:szCs w:val="28"/>
          <w:lang w:val="uk-UA"/>
        </w:rPr>
        <w:t>Семко</w:t>
      </w:r>
      <w:proofErr w:type="spellEnd"/>
      <w:r w:rsidRPr="00E31E9A">
        <w:rPr>
          <w:sz w:val="28"/>
          <w:szCs w:val="28"/>
          <w:lang w:val="uk-UA"/>
        </w:rPr>
        <w:t>, Н. І. </w:t>
      </w:r>
      <w:proofErr w:type="spellStart"/>
      <w:r w:rsidRPr="00E31E9A">
        <w:rPr>
          <w:sz w:val="28"/>
          <w:szCs w:val="28"/>
          <w:lang w:val="uk-UA"/>
        </w:rPr>
        <w:t>Рижко</w:t>
      </w:r>
      <w:proofErr w:type="spellEnd"/>
      <w:r w:rsidRPr="00E31E9A">
        <w:rPr>
          <w:sz w:val="28"/>
          <w:szCs w:val="28"/>
          <w:lang w:val="uk-UA"/>
        </w:rPr>
        <w:t xml:space="preserve"> та ін. – К. : КНУБА, 2011. – 216 с.</w:t>
      </w:r>
    </w:p>
    <w:p w:rsidR="00E31E9A" w:rsidRPr="00E31E9A" w:rsidRDefault="00E31E9A" w:rsidP="00E31E9A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Погорілий Д. Є. Політологія : кредитно-модульний курс.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Д. Є. Погорілий. – К. : Центр учбової літератури, Фірма «</w:t>
      </w:r>
      <w:proofErr w:type="spellStart"/>
      <w:r w:rsidRPr="00E31E9A">
        <w:rPr>
          <w:sz w:val="28"/>
          <w:szCs w:val="28"/>
          <w:lang w:val="uk-UA"/>
        </w:rPr>
        <w:t>Інкос</w:t>
      </w:r>
      <w:proofErr w:type="spellEnd"/>
      <w:r w:rsidRPr="00E31E9A">
        <w:rPr>
          <w:sz w:val="28"/>
          <w:szCs w:val="28"/>
          <w:lang w:val="uk-UA"/>
        </w:rPr>
        <w:t>», 2008. – 432 с.</w:t>
      </w:r>
    </w:p>
    <w:p w:rsidR="00E31E9A" w:rsidRPr="00E31E9A" w:rsidRDefault="00E31E9A" w:rsidP="00E31E9A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Політологія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за ред. О. В. Бабкіної, В.. П. </w:t>
      </w:r>
      <w:proofErr w:type="spellStart"/>
      <w:r w:rsidRPr="00E31E9A">
        <w:rPr>
          <w:sz w:val="28"/>
          <w:szCs w:val="28"/>
          <w:lang w:val="uk-UA"/>
        </w:rPr>
        <w:t>Горбатенка</w:t>
      </w:r>
      <w:proofErr w:type="spellEnd"/>
      <w:r w:rsidRPr="00E31E9A">
        <w:rPr>
          <w:sz w:val="28"/>
          <w:szCs w:val="28"/>
          <w:lang w:val="uk-UA"/>
        </w:rPr>
        <w:t>. – К. : Академія, 2006. – 568 с.</w:t>
      </w:r>
    </w:p>
    <w:p w:rsidR="00E31E9A" w:rsidRPr="00E31E9A" w:rsidRDefault="00E31E9A" w:rsidP="00E31E9A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Політологія : навчальний енциклопедичний словник-довідник для студентів ВНЗ I-IV рівнів акредитації / За наук. ред. д-ра політ. н. Хоми Н. М. [В. М. Денисенко, О. М. </w:t>
      </w:r>
      <w:proofErr w:type="spellStart"/>
      <w:r w:rsidRPr="00E31E9A">
        <w:rPr>
          <w:sz w:val="28"/>
          <w:szCs w:val="28"/>
          <w:lang w:val="uk-UA"/>
        </w:rPr>
        <w:t>Сорба</w:t>
      </w:r>
      <w:proofErr w:type="spellEnd"/>
      <w:r w:rsidRPr="00E31E9A">
        <w:rPr>
          <w:sz w:val="28"/>
          <w:szCs w:val="28"/>
          <w:lang w:val="uk-UA"/>
        </w:rPr>
        <w:t xml:space="preserve">, Л. Я. </w:t>
      </w:r>
      <w:proofErr w:type="spellStart"/>
      <w:r w:rsidRPr="00E31E9A">
        <w:rPr>
          <w:sz w:val="28"/>
          <w:szCs w:val="28"/>
          <w:lang w:val="uk-UA"/>
        </w:rPr>
        <w:t>Угрин</w:t>
      </w:r>
      <w:proofErr w:type="spellEnd"/>
      <w:r w:rsidRPr="00E31E9A">
        <w:rPr>
          <w:sz w:val="28"/>
          <w:szCs w:val="28"/>
          <w:lang w:val="uk-UA"/>
        </w:rPr>
        <w:t xml:space="preserve"> та ін.]. – Львів : «Новий Світ – 2000», 2014. – 779 с.</w:t>
      </w:r>
    </w:p>
    <w:p w:rsidR="00E31E9A" w:rsidRPr="00E31E9A" w:rsidRDefault="00E31E9A" w:rsidP="00E31E9A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Політологія : Підручник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 xml:space="preserve">За </w:t>
      </w:r>
      <w:proofErr w:type="spellStart"/>
      <w:r w:rsidRPr="00E31E9A">
        <w:rPr>
          <w:sz w:val="28"/>
          <w:szCs w:val="28"/>
          <w:lang w:val="uk-UA"/>
        </w:rPr>
        <w:t>заг</w:t>
      </w:r>
      <w:proofErr w:type="spellEnd"/>
      <w:r w:rsidRPr="00E31E9A">
        <w:rPr>
          <w:sz w:val="28"/>
          <w:szCs w:val="28"/>
          <w:lang w:val="uk-UA"/>
        </w:rPr>
        <w:t>. ред. І. С. Дзюбка, К. М. </w:t>
      </w:r>
      <w:proofErr w:type="spellStart"/>
      <w:r w:rsidRPr="00E31E9A">
        <w:rPr>
          <w:sz w:val="28"/>
          <w:szCs w:val="28"/>
          <w:lang w:val="uk-UA"/>
        </w:rPr>
        <w:t>Левківського</w:t>
      </w:r>
      <w:proofErr w:type="spellEnd"/>
      <w:r w:rsidRPr="00E31E9A">
        <w:rPr>
          <w:sz w:val="28"/>
          <w:szCs w:val="28"/>
          <w:lang w:val="uk-UA"/>
        </w:rPr>
        <w:t>. – К. : Вища шк., 2001. – 415 с.</w:t>
      </w:r>
    </w:p>
    <w:p w:rsidR="00E31E9A" w:rsidRPr="00E31E9A" w:rsidRDefault="00E31E9A" w:rsidP="00E31E9A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Юрій М. Ф. Політологія : підручник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 xml:space="preserve">М. Ф. Юрій. – К. : </w:t>
      </w:r>
      <w:proofErr w:type="spellStart"/>
      <w:r w:rsidRPr="00E31E9A">
        <w:rPr>
          <w:sz w:val="28"/>
          <w:szCs w:val="28"/>
          <w:lang w:val="uk-UA"/>
        </w:rPr>
        <w:t>Дакор</w:t>
      </w:r>
      <w:proofErr w:type="spellEnd"/>
      <w:r w:rsidRPr="00E31E9A">
        <w:rPr>
          <w:sz w:val="28"/>
          <w:szCs w:val="28"/>
          <w:lang w:val="uk-UA"/>
        </w:rPr>
        <w:t>, 2006. – 217 с.</w:t>
      </w:r>
    </w:p>
    <w:p w:rsidR="003166EA" w:rsidRPr="00E31E9A" w:rsidRDefault="003166EA">
      <w:pPr>
        <w:rPr>
          <w:rFonts w:ascii="Times New Roman" w:hAnsi="Times New Roman"/>
          <w:lang w:val="uk-UA"/>
        </w:rPr>
      </w:pPr>
    </w:p>
    <w:sectPr w:rsidR="003166EA" w:rsidRPr="00E31E9A" w:rsidSect="0031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3D6"/>
    <w:multiLevelType w:val="hybridMultilevel"/>
    <w:tmpl w:val="98FA3D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B2314A"/>
    <w:multiLevelType w:val="hybridMultilevel"/>
    <w:tmpl w:val="9A60E2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1A05361"/>
    <w:multiLevelType w:val="hybridMultilevel"/>
    <w:tmpl w:val="FD46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E31E9A"/>
    <w:rsid w:val="003166EA"/>
    <w:rsid w:val="003E7B35"/>
    <w:rsid w:val="00BB0A20"/>
    <w:rsid w:val="00E3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E9A"/>
    <w:rPr>
      <w:color w:val="0000FF"/>
      <w:u w:val="single"/>
    </w:rPr>
  </w:style>
  <w:style w:type="character" w:styleId="a4">
    <w:name w:val="Strong"/>
    <w:basedOn w:val="a0"/>
    <w:uiPriority w:val="99"/>
    <w:qFormat/>
    <w:rsid w:val="00E31E9A"/>
    <w:rPr>
      <w:b/>
      <w:bCs/>
    </w:rPr>
  </w:style>
  <w:style w:type="paragraph" w:styleId="a5">
    <w:name w:val="List Paragraph"/>
    <w:basedOn w:val="a"/>
    <w:uiPriority w:val="34"/>
    <w:qFormat/>
    <w:rsid w:val="00E31E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chenko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</cp:revision>
  <dcterms:created xsi:type="dcterms:W3CDTF">2020-04-05T18:26:00Z</dcterms:created>
  <dcterms:modified xsi:type="dcterms:W3CDTF">2020-04-05T18:59:00Z</dcterms:modified>
</cp:coreProperties>
</file>